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1A35" w:rsidRPr="00611A35" w:rsidRDefault="00611A35" w:rsidP="00611A35">
      <w:pPr>
        <w:spacing w:line="480" w:lineRule="auto"/>
        <w:jc w:val="center"/>
        <w:rPr>
          <w:rFonts w:ascii="Times New Roman" w:hAnsi="Times New Roman" w:cs="Times New Roman"/>
          <w:bCs/>
          <w:sz w:val="24"/>
          <w:szCs w:val="24"/>
        </w:rPr>
      </w:pPr>
    </w:p>
    <w:p w:rsidR="00611A35" w:rsidRPr="00611A35" w:rsidRDefault="00611A35" w:rsidP="00611A35">
      <w:pPr>
        <w:spacing w:line="480" w:lineRule="auto"/>
        <w:jc w:val="center"/>
        <w:rPr>
          <w:rFonts w:ascii="Times New Roman" w:hAnsi="Times New Roman" w:cs="Times New Roman"/>
          <w:bCs/>
          <w:sz w:val="24"/>
          <w:szCs w:val="24"/>
        </w:rPr>
      </w:pPr>
    </w:p>
    <w:p w:rsidR="00611A35" w:rsidRPr="00611A35" w:rsidRDefault="00611A35" w:rsidP="00611A35">
      <w:pPr>
        <w:spacing w:line="480" w:lineRule="auto"/>
        <w:jc w:val="center"/>
        <w:rPr>
          <w:rFonts w:ascii="Times New Roman" w:hAnsi="Times New Roman" w:cs="Times New Roman"/>
          <w:bCs/>
          <w:sz w:val="24"/>
          <w:szCs w:val="24"/>
        </w:rPr>
      </w:pPr>
    </w:p>
    <w:p w:rsidR="00611A35" w:rsidRPr="00611A35" w:rsidRDefault="00611A35" w:rsidP="00611A35">
      <w:pPr>
        <w:spacing w:line="480" w:lineRule="auto"/>
        <w:jc w:val="center"/>
        <w:rPr>
          <w:rFonts w:ascii="Times New Roman" w:hAnsi="Times New Roman" w:cs="Times New Roman"/>
          <w:bCs/>
          <w:sz w:val="24"/>
          <w:szCs w:val="24"/>
        </w:rPr>
      </w:pPr>
    </w:p>
    <w:p w:rsidR="00611A35" w:rsidRPr="00611A35" w:rsidRDefault="00611A35" w:rsidP="00611A35">
      <w:pPr>
        <w:spacing w:line="480" w:lineRule="auto"/>
        <w:jc w:val="center"/>
        <w:rPr>
          <w:rFonts w:ascii="Times New Roman" w:hAnsi="Times New Roman" w:cs="Times New Roman"/>
          <w:bCs/>
          <w:sz w:val="24"/>
          <w:szCs w:val="24"/>
        </w:rPr>
      </w:pPr>
    </w:p>
    <w:p w:rsidR="00611A35" w:rsidRPr="00611A35" w:rsidRDefault="00611A35" w:rsidP="00611A35">
      <w:pPr>
        <w:spacing w:line="480" w:lineRule="auto"/>
        <w:jc w:val="center"/>
        <w:rPr>
          <w:rFonts w:ascii="Times New Roman" w:hAnsi="Times New Roman" w:cs="Times New Roman"/>
          <w:bCs/>
          <w:sz w:val="24"/>
          <w:szCs w:val="24"/>
        </w:rPr>
      </w:pPr>
    </w:p>
    <w:p w:rsidR="00611A35" w:rsidRPr="00611A35" w:rsidRDefault="00611A35" w:rsidP="00611A35">
      <w:pPr>
        <w:spacing w:line="480" w:lineRule="auto"/>
        <w:jc w:val="center"/>
        <w:rPr>
          <w:rFonts w:ascii="Times New Roman" w:hAnsi="Times New Roman" w:cs="Times New Roman"/>
          <w:bCs/>
          <w:sz w:val="24"/>
          <w:szCs w:val="24"/>
        </w:rPr>
      </w:pPr>
    </w:p>
    <w:p w:rsidR="008671BE" w:rsidRPr="00611A35" w:rsidRDefault="006B4513" w:rsidP="00611A35">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Cultural Values w</w:t>
      </w:r>
      <w:r w:rsidR="008671BE" w:rsidRPr="00611A35">
        <w:rPr>
          <w:rFonts w:ascii="Times New Roman" w:hAnsi="Times New Roman" w:cs="Times New Roman"/>
          <w:bCs/>
          <w:sz w:val="24"/>
          <w:szCs w:val="24"/>
        </w:rPr>
        <w:t>hen Working with Diverse Groups.</w:t>
      </w:r>
    </w:p>
    <w:p w:rsidR="00611A35" w:rsidRPr="00611A35" w:rsidRDefault="00611A35" w:rsidP="00611A35">
      <w:pPr>
        <w:spacing w:line="480" w:lineRule="auto"/>
        <w:jc w:val="center"/>
        <w:rPr>
          <w:rFonts w:ascii="Times New Roman" w:hAnsi="Times New Roman" w:cs="Times New Roman"/>
          <w:bCs/>
          <w:sz w:val="24"/>
          <w:szCs w:val="24"/>
        </w:rPr>
      </w:pPr>
      <w:r w:rsidRPr="00611A35">
        <w:rPr>
          <w:rFonts w:ascii="Times New Roman" w:hAnsi="Times New Roman" w:cs="Times New Roman"/>
          <w:bCs/>
          <w:sz w:val="24"/>
          <w:szCs w:val="24"/>
        </w:rPr>
        <w:t>Name.</w:t>
      </w:r>
    </w:p>
    <w:p w:rsidR="00611A35" w:rsidRDefault="008671BE" w:rsidP="00611A35">
      <w:pPr>
        <w:spacing w:line="480" w:lineRule="auto"/>
        <w:jc w:val="center"/>
        <w:rPr>
          <w:rFonts w:ascii="Times New Roman" w:hAnsi="Times New Roman" w:cs="Times New Roman"/>
          <w:bCs/>
          <w:sz w:val="24"/>
          <w:szCs w:val="24"/>
        </w:rPr>
      </w:pPr>
      <w:r w:rsidRPr="00611A35">
        <w:rPr>
          <w:rFonts w:ascii="Times New Roman" w:hAnsi="Times New Roman" w:cs="Times New Roman"/>
          <w:bCs/>
          <w:sz w:val="24"/>
          <w:szCs w:val="24"/>
        </w:rPr>
        <w:t>Institution.</w:t>
      </w:r>
    </w:p>
    <w:p w:rsidR="008671BE" w:rsidRPr="00611A35" w:rsidRDefault="008671BE" w:rsidP="00611A35">
      <w:pPr>
        <w:spacing w:line="480" w:lineRule="auto"/>
        <w:jc w:val="center"/>
        <w:rPr>
          <w:rFonts w:ascii="Times New Roman" w:hAnsi="Times New Roman" w:cs="Times New Roman"/>
          <w:bCs/>
          <w:sz w:val="24"/>
          <w:szCs w:val="24"/>
        </w:rPr>
      </w:pPr>
      <w:r w:rsidRPr="00611A35">
        <w:rPr>
          <w:rFonts w:ascii="Times New Roman" w:hAnsi="Times New Roman" w:cs="Times New Roman"/>
          <w:bCs/>
          <w:sz w:val="24"/>
          <w:szCs w:val="24"/>
        </w:rPr>
        <w:t>Date.</w:t>
      </w:r>
    </w:p>
    <w:p w:rsidR="00611A35" w:rsidRDefault="00611A35" w:rsidP="00611A35">
      <w:pPr>
        <w:spacing w:line="480" w:lineRule="auto"/>
        <w:ind w:firstLine="720"/>
        <w:jc w:val="center"/>
        <w:rPr>
          <w:rFonts w:ascii="Times New Roman" w:hAnsi="Times New Roman" w:cs="Times New Roman"/>
          <w:bCs/>
          <w:sz w:val="24"/>
          <w:szCs w:val="24"/>
        </w:rPr>
      </w:pPr>
    </w:p>
    <w:p w:rsidR="00611A35" w:rsidRDefault="00611A35" w:rsidP="00611A35">
      <w:pPr>
        <w:spacing w:line="480" w:lineRule="auto"/>
        <w:ind w:firstLine="720"/>
        <w:jc w:val="center"/>
        <w:rPr>
          <w:rFonts w:ascii="Times New Roman" w:hAnsi="Times New Roman" w:cs="Times New Roman"/>
          <w:bCs/>
          <w:sz w:val="24"/>
          <w:szCs w:val="24"/>
        </w:rPr>
      </w:pPr>
    </w:p>
    <w:p w:rsidR="00611A35" w:rsidRDefault="00611A35" w:rsidP="00611A35">
      <w:pPr>
        <w:spacing w:line="480" w:lineRule="auto"/>
        <w:ind w:firstLine="720"/>
        <w:jc w:val="center"/>
        <w:rPr>
          <w:rFonts w:ascii="Times New Roman" w:hAnsi="Times New Roman" w:cs="Times New Roman"/>
          <w:bCs/>
          <w:sz w:val="24"/>
          <w:szCs w:val="24"/>
        </w:rPr>
      </w:pPr>
    </w:p>
    <w:p w:rsidR="00611A35" w:rsidRDefault="00611A35" w:rsidP="00611A35">
      <w:pPr>
        <w:spacing w:line="480" w:lineRule="auto"/>
        <w:ind w:firstLine="720"/>
        <w:jc w:val="center"/>
        <w:rPr>
          <w:rFonts w:ascii="Times New Roman" w:hAnsi="Times New Roman" w:cs="Times New Roman"/>
          <w:bCs/>
          <w:sz w:val="24"/>
          <w:szCs w:val="24"/>
        </w:rPr>
      </w:pPr>
    </w:p>
    <w:p w:rsidR="00611A35" w:rsidRDefault="00611A35" w:rsidP="00611A35">
      <w:pPr>
        <w:spacing w:line="480" w:lineRule="auto"/>
        <w:ind w:firstLine="720"/>
        <w:jc w:val="center"/>
        <w:rPr>
          <w:rFonts w:ascii="Times New Roman" w:hAnsi="Times New Roman" w:cs="Times New Roman"/>
          <w:bCs/>
          <w:sz w:val="24"/>
          <w:szCs w:val="24"/>
        </w:rPr>
      </w:pPr>
    </w:p>
    <w:p w:rsidR="00611A35" w:rsidRDefault="00611A35" w:rsidP="00611A35">
      <w:pPr>
        <w:spacing w:line="480" w:lineRule="auto"/>
        <w:rPr>
          <w:rFonts w:ascii="Times New Roman" w:hAnsi="Times New Roman" w:cs="Times New Roman"/>
          <w:bCs/>
          <w:sz w:val="24"/>
          <w:szCs w:val="24"/>
        </w:rPr>
      </w:pPr>
    </w:p>
    <w:p w:rsidR="00611A35" w:rsidRDefault="00611A35" w:rsidP="00611A35">
      <w:pPr>
        <w:spacing w:line="480" w:lineRule="auto"/>
        <w:rPr>
          <w:rFonts w:ascii="Times New Roman" w:hAnsi="Times New Roman" w:cs="Times New Roman"/>
          <w:bCs/>
          <w:sz w:val="24"/>
          <w:szCs w:val="24"/>
        </w:rPr>
      </w:pPr>
    </w:p>
    <w:p w:rsidR="008671BE" w:rsidRPr="00611A35" w:rsidRDefault="006B4513" w:rsidP="00611A35">
      <w:pPr>
        <w:spacing w:line="480" w:lineRule="auto"/>
        <w:ind w:firstLine="720"/>
        <w:jc w:val="center"/>
        <w:rPr>
          <w:rFonts w:ascii="Times New Roman" w:hAnsi="Times New Roman" w:cs="Times New Roman"/>
          <w:bCs/>
          <w:sz w:val="24"/>
          <w:szCs w:val="24"/>
        </w:rPr>
      </w:pPr>
      <w:r>
        <w:rPr>
          <w:rFonts w:ascii="Times New Roman" w:hAnsi="Times New Roman" w:cs="Times New Roman"/>
          <w:bCs/>
          <w:sz w:val="24"/>
          <w:szCs w:val="24"/>
        </w:rPr>
        <w:lastRenderedPageBreak/>
        <w:t>Cultural Values w</w:t>
      </w:r>
      <w:r w:rsidR="008671BE" w:rsidRPr="00611A35">
        <w:rPr>
          <w:rFonts w:ascii="Times New Roman" w:hAnsi="Times New Roman" w:cs="Times New Roman"/>
          <w:bCs/>
          <w:sz w:val="24"/>
          <w:szCs w:val="24"/>
        </w:rPr>
        <w:t>hen Working with Diverse Groups.</w:t>
      </w:r>
    </w:p>
    <w:p w:rsidR="008671BE" w:rsidRPr="00611A35" w:rsidRDefault="008671BE" w:rsidP="00611A35">
      <w:pPr>
        <w:spacing w:line="480" w:lineRule="auto"/>
        <w:ind w:firstLine="720"/>
        <w:rPr>
          <w:rFonts w:ascii="Times New Roman" w:hAnsi="Times New Roman" w:cs="Times New Roman"/>
          <w:bCs/>
          <w:sz w:val="24"/>
          <w:szCs w:val="24"/>
        </w:rPr>
      </w:pPr>
      <w:r w:rsidRPr="00611A35">
        <w:rPr>
          <w:rFonts w:ascii="Times New Roman" w:hAnsi="Times New Roman" w:cs="Times New Roman"/>
          <w:bCs/>
          <w:sz w:val="24"/>
          <w:szCs w:val="24"/>
        </w:rPr>
        <w:t>Cultural values are defined as the most important guiding principles as well as ideals in whi</w:t>
      </w:r>
      <w:r w:rsidR="00611A35">
        <w:rPr>
          <w:rFonts w:ascii="Times New Roman" w:hAnsi="Times New Roman" w:cs="Times New Roman"/>
          <w:bCs/>
          <w:sz w:val="24"/>
          <w:szCs w:val="24"/>
        </w:rPr>
        <w:t xml:space="preserve">ch a community exists. </w:t>
      </w:r>
      <w:r w:rsidRPr="00611A35">
        <w:rPr>
          <w:rFonts w:ascii="Times New Roman" w:hAnsi="Times New Roman" w:cs="Times New Roman"/>
          <w:bCs/>
          <w:sz w:val="24"/>
          <w:szCs w:val="24"/>
        </w:rPr>
        <w:t>Cultural values are comprised of different components</w:t>
      </w:r>
      <w:r w:rsidR="006B4513">
        <w:rPr>
          <w:rFonts w:ascii="Times New Roman" w:hAnsi="Times New Roman" w:cs="Times New Roman"/>
          <w:bCs/>
          <w:sz w:val="24"/>
          <w:szCs w:val="24"/>
        </w:rPr>
        <w:t xml:space="preserve"> and these are; values, which imply beliefs; customs, which imply traditions,</w:t>
      </w:r>
      <w:r w:rsidRPr="00611A35">
        <w:rPr>
          <w:rFonts w:ascii="Times New Roman" w:hAnsi="Times New Roman" w:cs="Times New Roman"/>
          <w:bCs/>
          <w:sz w:val="24"/>
          <w:szCs w:val="24"/>
        </w:rPr>
        <w:t xml:space="preserve"> r</w:t>
      </w:r>
      <w:r w:rsidR="006B4513">
        <w:rPr>
          <w:rFonts w:ascii="Times New Roman" w:hAnsi="Times New Roman" w:cs="Times New Roman"/>
          <w:bCs/>
          <w:sz w:val="24"/>
          <w:szCs w:val="24"/>
        </w:rPr>
        <w:t>ituals; and culture which imply</w:t>
      </w:r>
      <w:r w:rsidRPr="00611A35">
        <w:rPr>
          <w:rFonts w:ascii="Times New Roman" w:hAnsi="Times New Roman" w:cs="Times New Roman"/>
          <w:bCs/>
          <w:sz w:val="24"/>
          <w:szCs w:val="24"/>
        </w:rPr>
        <w:t xml:space="preserve"> all groups guiding values (Diller, 2015).  Each ethnic group has its customs, values, and culture. It should be noted that the African Americans, the Asian Americans, and the Caucasians are diverse groups, and each group tends to present different cultural values. Comparatively, the African American</w:t>
      </w:r>
      <w:r w:rsidR="006B4513">
        <w:rPr>
          <w:rFonts w:ascii="Times New Roman" w:hAnsi="Times New Roman" w:cs="Times New Roman"/>
          <w:bCs/>
          <w:sz w:val="24"/>
          <w:szCs w:val="24"/>
        </w:rPr>
        <w:t>s’</w:t>
      </w:r>
      <w:r w:rsidRPr="00611A35">
        <w:rPr>
          <w:rFonts w:ascii="Times New Roman" w:hAnsi="Times New Roman" w:cs="Times New Roman"/>
          <w:bCs/>
          <w:sz w:val="24"/>
          <w:szCs w:val="24"/>
        </w:rPr>
        <w:t xml:space="preserve"> c</w:t>
      </w:r>
      <w:r w:rsidR="006B4513">
        <w:rPr>
          <w:rFonts w:ascii="Times New Roman" w:hAnsi="Times New Roman" w:cs="Times New Roman"/>
          <w:bCs/>
          <w:sz w:val="24"/>
          <w:szCs w:val="24"/>
        </w:rPr>
        <w:t>ulture is deeply rooted in the West and C</w:t>
      </w:r>
      <w:r w:rsidRPr="00611A35">
        <w:rPr>
          <w:rFonts w:ascii="Times New Roman" w:hAnsi="Times New Roman" w:cs="Times New Roman"/>
          <w:bCs/>
          <w:sz w:val="24"/>
          <w:szCs w:val="24"/>
        </w:rPr>
        <w:t>entral Africa. Understanding its v</w:t>
      </w:r>
      <w:r w:rsidR="00611A35">
        <w:rPr>
          <w:rFonts w:ascii="Times New Roman" w:hAnsi="Times New Roman" w:cs="Times New Roman"/>
          <w:bCs/>
          <w:sz w:val="24"/>
          <w:szCs w:val="24"/>
        </w:rPr>
        <w:t>alue within the culture of the United S</w:t>
      </w:r>
      <w:r w:rsidRPr="00611A35">
        <w:rPr>
          <w:rFonts w:ascii="Times New Roman" w:hAnsi="Times New Roman" w:cs="Times New Roman"/>
          <w:bCs/>
          <w:sz w:val="24"/>
          <w:szCs w:val="24"/>
        </w:rPr>
        <w:t>tates is by having consciousness of its origins whi</w:t>
      </w:r>
      <w:r w:rsidR="006B4513">
        <w:rPr>
          <w:rFonts w:ascii="Times New Roman" w:hAnsi="Times New Roman" w:cs="Times New Roman"/>
          <w:bCs/>
          <w:sz w:val="24"/>
          <w:szCs w:val="24"/>
        </w:rPr>
        <w:t>ch is a wider blend beyond the West and C</w:t>
      </w:r>
      <w:r w:rsidRPr="00611A35">
        <w:rPr>
          <w:rFonts w:ascii="Times New Roman" w:hAnsi="Times New Roman" w:cs="Times New Roman"/>
          <w:bCs/>
          <w:sz w:val="24"/>
          <w:szCs w:val="24"/>
        </w:rPr>
        <w:t>entral African cultures. The capability of African Americans to practice their cultural values, tra</w:t>
      </w:r>
      <w:r w:rsidR="006B4513">
        <w:rPr>
          <w:rFonts w:ascii="Times New Roman" w:hAnsi="Times New Roman" w:cs="Times New Roman"/>
          <w:bCs/>
          <w:sz w:val="24"/>
          <w:szCs w:val="24"/>
        </w:rPr>
        <w:t>ditions, as well as beliefs is</w:t>
      </w:r>
      <w:r w:rsidRPr="00611A35">
        <w:rPr>
          <w:rFonts w:ascii="Times New Roman" w:hAnsi="Times New Roman" w:cs="Times New Roman"/>
          <w:bCs/>
          <w:sz w:val="24"/>
          <w:szCs w:val="24"/>
        </w:rPr>
        <w:t xml:space="preserve"> unique. Over time, African American culture blended with European cultures. African American conducted different rituals and ceremonies which were a part of their ancestral culture. </w:t>
      </w:r>
    </w:p>
    <w:p w:rsidR="008671BE" w:rsidRPr="00611A35" w:rsidRDefault="008671BE" w:rsidP="00611A35">
      <w:pPr>
        <w:spacing w:line="480" w:lineRule="auto"/>
        <w:ind w:firstLine="720"/>
        <w:rPr>
          <w:rFonts w:ascii="Times New Roman" w:hAnsi="Times New Roman" w:cs="Times New Roman"/>
          <w:bCs/>
          <w:sz w:val="24"/>
          <w:szCs w:val="24"/>
        </w:rPr>
      </w:pPr>
      <w:r w:rsidRPr="00611A35">
        <w:rPr>
          <w:rFonts w:ascii="Times New Roman" w:hAnsi="Times New Roman" w:cs="Times New Roman"/>
          <w:bCs/>
          <w:sz w:val="24"/>
          <w:szCs w:val="24"/>
        </w:rPr>
        <w:t>In regards to Asian American communities, the cultural values were predominant since they defined their way</w:t>
      </w:r>
      <w:r w:rsidR="006B4513">
        <w:rPr>
          <w:rFonts w:ascii="Times New Roman" w:hAnsi="Times New Roman" w:cs="Times New Roman"/>
          <w:bCs/>
          <w:sz w:val="24"/>
          <w:szCs w:val="24"/>
        </w:rPr>
        <w:t xml:space="preserve"> of living.  Asian Americans were</w:t>
      </w:r>
      <w:r w:rsidRPr="00611A35">
        <w:rPr>
          <w:rFonts w:ascii="Times New Roman" w:hAnsi="Times New Roman" w:cs="Times New Roman"/>
          <w:bCs/>
          <w:sz w:val="24"/>
          <w:szCs w:val="24"/>
        </w:rPr>
        <w:t xml:space="preserve"> featured with the amalgamation of different religions which included Confucianism, Buddhism, Hinduism, Christianity, and Islam (Diller, 2015).  These different religions were the source of different cultural components which were vital in coping with the changing environment during in their immig</w:t>
      </w:r>
      <w:r w:rsidR="00611A35">
        <w:rPr>
          <w:rFonts w:ascii="Times New Roman" w:hAnsi="Times New Roman" w:cs="Times New Roman"/>
          <w:bCs/>
          <w:sz w:val="24"/>
          <w:szCs w:val="24"/>
        </w:rPr>
        <w:t xml:space="preserve">ration into the United States. </w:t>
      </w:r>
      <w:r w:rsidRPr="00611A35">
        <w:rPr>
          <w:rFonts w:ascii="Times New Roman" w:hAnsi="Times New Roman" w:cs="Times New Roman"/>
          <w:bCs/>
          <w:sz w:val="24"/>
          <w:szCs w:val="24"/>
        </w:rPr>
        <w:t>As outlined above, the Asian American</w:t>
      </w:r>
      <w:r w:rsidR="006B4513">
        <w:rPr>
          <w:rFonts w:ascii="Times New Roman" w:hAnsi="Times New Roman" w:cs="Times New Roman"/>
          <w:bCs/>
          <w:sz w:val="24"/>
          <w:szCs w:val="24"/>
        </w:rPr>
        <w:t>s</w:t>
      </w:r>
      <w:r w:rsidRPr="00611A35">
        <w:rPr>
          <w:rFonts w:ascii="Times New Roman" w:hAnsi="Times New Roman" w:cs="Times New Roman"/>
          <w:bCs/>
          <w:sz w:val="24"/>
          <w:szCs w:val="24"/>
        </w:rPr>
        <w:t xml:space="preserve"> comprised of people from different regions and hence diversity was evident from the word go. They had a significant difference in social class, educational background, class background, and political perspectives (Diller, 2015). These comminutes valued interracial intermarriage amid the Asian groups. </w:t>
      </w:r>
    </w:p>
    <w:p w:rsidR="008671BE" w:rsidRPr="00611A35" w:rsidRDefault="008671BE" w:rsidP="00611A35">
      <w:pPr>
        <w:spacing w:line="480" w:lineRule="auto"/>
        <w:ind w:firstLine="720"/>
        <w:rPr>
          <w:rFonts w:ascii="Times New Roman" w:hAnsi="Times New Roman" w:cs="Times New Roman"/>
          <w:bCs/>
          <w:sz w:val="24"/>
          <w:szCs w:val="24"/>
        </w:rPr>
      </w:pPr>
      <w:r w:rsidRPr="00611A35">
        <w:rPr>
          <w:rFonts w:ascii="Times New Roman" w:hAnsi="Times New Roman" w:cs="Times New Roman"/>
          <w:bCs/>
          <w:sz w:val="24"/>
          <w:szCs w:val="24"/>
        </w:rPr>
        <w:lastRenderedPageBreak/>
        <w:t xml:space="preserve">Caucasian populations are featured with the Euro-American cultural lineage. It traces back to the western European </w:t>
      </w:r>
      <w:r w:rsidR="006B4513">
        <w:rPr>
          <w:rFonts w:ascii="Times New Roman" w:hAnsi="Times New Roman" w:cs="Times New Roman"/>
          <w:bCs/>
          <w:sz w:val="24"/>
          <w:szCs w:val="24"/>
        </w:rPr>
        <w:t xml:space="preserve">and </w:t>
      </w:r>
      <w:r w:rsidRPr="00611A35">
        <w:rPr>
          <w:rFonts w:ascii="Times New Roman" w:hAnsi="Times New Roman" w:cs="Times New Roman"/>
          <w:bCs/>
          <w:sz w:val="24"/>
          <w:szCs w:val="24"/>
        </w:rPr>
        <w:t>the form of traditions and civic education. The Caucasian</w:t>
      </w:r>
      <w:r w:rsidR="006B4513">
        <w:rPr>
          <w:rFonts w:ascii="Times New Roman" w:hAnsi="Times New Roman" w:cs="Times New Roman"/>
          <w:bCs/>
          <w:sz w:val="24"/>
          <w:szCs w:val="24"/>
        </w:rPr>
        <w:t>s’</w:t>
      </w:r>
      <w:r w:rsidRPr="00611A35">
        <w:rPr>
          <w:rFonts w:ascii="Times New Roman" w:hAnsi="Times New Roman" w:cs="Times New Roman"/>
          <w:bCs/>
          <w:sz w:val="24"/>
          <w:szCs w:val="24"/>
        </w:rPr>
        <w:t xml:space="preserve"> culture was made up of different</w:t>
      </w:r>
      <w:r w:rsidR="006B4513">
        <w:rPr>
          <w:rFonts w:ascii="Times New Roman" w:hAnsi="Times New Roman" w:cs="Times New Roman"/>
          <w:bCs/>
          <w:sz w:val="24"/>
          <w:szCs w:val="24"/>
        </w:rPr>
        <w:t xml:space="preserve"> populations which constituted</w:t>
      </w:r>
      <w:r w:rsidRPr="00611A35">
        <w:rPr>
          <w:rFonts w:ascii="Times New Roman" w:hAnsi="Times New Roman" w:cs="Times New Roman"/>
          <w:bCs/>
          <w:sz w:val="24"/>
          <w:szCs w:val="24"/>
        </w:rPr>
        <w:t xml:space="preserve"> different regional cultures. The Caucasian population</w:t>
      </w:r>
      <w:r w:rsidR="006B4513">
        <w:rPr>
          <w:rFonts w:ascii="Times New Roman" w:hAnsi="Times New Roman" w:cs="Times New Roman"/>
          <w:bCs/>
          <w:sz w:val="24"/>
          <w:szCs w:val="24"/>
        </w:rPr>
        <w:t xml:space="preserve">s have unique sets of beliefs, values </w:t>
      </w:r>
      <w:r w:rsidRPr="00611A35">
        <w:rPr>
          <w:rFonts w:ascii="Times New Roman" w:hAnsi="Times New Roman" w:cs="Times New Roman"/>
          <w:bCs/>
          <w:sz w:val="24"/>
          <w:szCs w:val="24"/>
        </w:rPr>
        <w:t xml:space="preserve">and fears than those of </w:t>
      </w:r>
      <w:r w:rsidR="006B4513">
        <w:rPr>
          <w:rFonts w:ascii="Times New Roman" w:hAnsi="Times New Roman" w:cs="Times New Roman"/>
          <w:bCs/>
          <w:sz w:val="24"/>
          <w:szCs w:val="24"/>
        </w:rPr>
        <w:t>t</w:t>
      </w:r>
      <w:r w:rsidRPr="00611A35">
        <w:rPr>
          <w:rFonts w:ascii="Times New Roman" w:hAnsi="Times New Roman" w:cs="Times New Roman"/>
          <w:bCs/>
          <w:sz w:val="24"/>
          <w:szCs w:val="24"/>
        </w:rPr>
        <w:t>h</w:t>
      </w:r>
      <w:r w:rsidR="006B4513">
        <w:rPr>
          <w:rFonts w:ascii="Times New Roman" w:hAnsi="Times New Roman" w:cs="Times New Roman"/>
          <w:bCs/>
          <w:sz w:val="24"/>
          <w:szCs w:val="24"/>
        </w:rPr>
        <w:t>e</w:t>
      </w:r>
      <w:r w:rsidRPr="00611A35">
        <w:rPr>
          <w:rFonts w:ascii="Times New Roman" w:hAnsi="Times New Roman" w:cs="Times New Roman"/>
          <w:bCs/>
          <w:sz w:val="24"/>
          <w:szCs w:val="24"/>
        </w:rPr>
        <w:t xml:space="preserve"> other American populations</w:t>
      </w:r>
    </w:p>
    <w:p w:rsidR="008671BE" w:rsidRPr="00611A35" w:rsidRDefault="008671BE" w:rsidP="00611A35">
      <w:pPr>
        <w:spacing w:line="480" w:lineRule="auto"/>
        <w:ind w:firstLine="720"/>
        <w:rPr>
          <w:rFonts w:ascii="Times New Roman" w:hAnsi="Times New Roman" w:cs="Times New Roman"/>
          <w:bCs/>
          <w:sz w:val="24"/>
          <w:szCs w:val="24"/>
        </w:rPr>
      </w:pPr>
      <w:r w:rsidRPr="00611A35">
        <w:rPr>
          <w:rFonts w:ascii="Times New Roman" w:hAnsi="Times New Roman" w:cs="Times New Roman"/>
          <w:bCs/>
          <w:sz w:val="24"/>
          <w:szCs w:val="24"/>
        </w:rPr>
        <w:t xml:space="preserve">Human and social service professionals must pay attention to deferent aspects of the diverse populations.  First, social service professional must be aware and make efforts to address </w:t>
      </w:r>
      <w:bookmarkStart w:id="0" w:name="_GoBack"/>
      <w:bookmarkEnd w:id="0"/>
      <w:r w:rsidRPr="00611A35">
        <w:rPr>
          <w:rFonts w:ascii="Times New Roman" w:hAnsi="Times New Roman" w:cs="Times New Roman"/>
          <w:bCs/>
          <w:sz w:val="24"/>
          <w:szCs w:val="24"/>
        </w:rPr>
        <w:t>racism. Different ethnic groups tend to value their color unlike that of the other race (Diller, 2015). This m</w:t>
      </w:r>
      <w:r w:rsidR="006B4513">
        <w:rPr>
          <w:rFonts w:ascii="Times New Roman" w:hAnsi="Times New Roman" w:cs="Times New Roman"/>
          <w:bCs/>
          <w:sz w:val="24"/>
          <w:szCs w:val="24"/>
        </w:rPr>
        <w:t>ay pose imbalance in accessing</w:t>
      </w:r>
      <w:r w:rsidR="00611A35">
        <w:rPr>
          <w:rFonts w:ascii="Times New Roman" w:hAnsi="Times New Roman" w:cs="Times New Roman"/>
          <w:bCs/>
          <w:sz w:val="24"/>
          <w:szCs w:val="24"/>
        </w:rPr>
        <w:t xml:space="preserve"> </w:t>
      </w:r>
      <w:r w:rsidRPr="00611A35">
        <w:rPr>
          <w:rFonts w:ascii="Times New Roman" w:hAnsi="Times New Roman" w:cs="Times New Roman"/>
          <w:bCs/>
          <w:sz w:val="24"/>
          <w:szCs w:val="24"/>
        </w:rPr>
        <w:t>social services such as education and health care services. Professionals should focus on</w:t>
      </w:r>
      <w:r w:rsidR="006B4513">
        <w:rPr>
          <w:rFonts w:ascii="Times New Roman" w:hAnsi="Times New Roman" w:cs="Times New Roman"/>
          <w:bCs/>
          <w:sz w:val="24"/>
          <w:szCs w:val="24"/>
        </w:rPr>
        <w:t xml:space="preserve"> unity in diversity and through this,</w:t>
      </w:r>
      <w:r w:rsidRPr="00611A35">
        <w:rPr>
          <w:rFonts w:ascii="Times New Roman" w:hAnsi="Times New Roman" w:cs="Times New Roman"/>
          <w:bCs/>
          <w:sz w:val="24"/>
          <w:szCs w:val="24"/>
        </w:rPr>
        <w:t xml:space="preserve"> prejudices</w:t>
      </w:r>
      <w:r w:rsidR="006B4513">
        <w:rPr>
          <w:rFonts w:ascii="Times New Roman" w:hAnsi="Times New Roman" w:cs="Times New Roman"/>
          <w:bCs/>
          <w:sz w:val="24"/>
          <w:szCs w:val="24"/>
        </w:rPr>
        <w:t xml:space="preserve"> will be averted and diverse ethnic groups will be</w:t>
      </w:r>
      <w:r w:rsidRPr="00611A35">
        <w:rPr>
          <w:rFonts w:ascii="Times New Roman" w:hAnsi="Times New Roman" w:cs="Times New Roman"/>
          <w:bCs/>
          <w:sz w:val="24"/>
          <w:szCs w:val="24"/>
        </w:rPr>
        <w:t xml:space="preserve"> brought together. Human and social services professionals should acknowledge the aspect of diversity in that each ethnic group is bound to different values, traditions, and beliefs and hence they have the autonomy to practice.  Social service professional must focus on the aspect of equality to deter and possibly alleviate racially based segregations.</w:t>
      </w:r>
    </w:p>
    <w:p w:rsidR="00611A35" w:rsidRDefault="00611A35" w:rsidP="00611A35">
      <w:pPr>
        <w:spacing w:line="480" w:lineRule="auto"/>
        <w:jc w:val="center"/>
        <w:rPr>
          <w:rFonts w:ascii="Times New Roman" w:hAnsi="Times New Roman" w:cs="Times New Roman"/>
          <w:bCs/>
          <w:sz w:val="24"/>
          <w:szCs w:val="24"/>
        </w:rPr>
      </w:pPr>
    </w:p>
    <w:p w:rsidR="00611A35" w:rsidRDefault="00611A35" w:rsidP="00611A35">
      <w:pPr>
        <w:spacing w:line="480" w:lineRule="auto"/>
        <w:jc w:val="center"/>
        <w:rPr>
          <w:rFonts w:ascii="Times New Roman" w:hAnsi="Times New Roman" w:cs="Times New Roman"/>
          <w:bCs/>
          <w:sz w:val="24"/>
          <w:szCs w:val="24"/>
        </w:rPr>
      </w:pPr>
    </w:p>
    <w:p w:rsidR="00611A35" w:rsidRDefault="00611A35" w:rsidP="00611A35">
      <w:pPr>
        <w:spacing w:line="480" w:lineRule="auto"/>
        <w:jc w:val="center"/>
        <w:rPr>
          <w:rFonts w:ascii="Times New Roman" w:hAnsi="Times New Roman" w:cs="Times New Roman"/>
          <w:bCs/>
          <w:sz w:val="24"/>
          <w:szCs w:val="24"/>
        </w:rPr>
      </w:pPr>
    </w:p>
    <w:p w:rsidR="00611A35" w:rsidRDefault="00611A35" w:rsidP="00611A35">
      <w:pPr>
        <w:spacing w:line="480" w:lineRule="auto"/>
        <w:jc w:val="center"/>
        <w:rPr>
          <w:rFonts w:ascii="Times New Roman" w:hAnsi="Times New Roman" w:cs="Times New Roman"/>
          <w:bCs/>
          <w:sz w:val="24"/>
          <w:szCs w:val="24"/>
        </w:rPr>
      </w:pPr>
    </w:p>
    <w:p w:rsidR="00611A35" w:rsidRDefault="00611A35" w:rsidP="00611A35">
      <w:pPr>
        <w:spacing w:line="480" w:lineRule="auto"/>
        <w:jc w:val="center"/>
        <w:rPr>
          <w:rFonts w:ascii="Times New Roman" w:hAnsi="Times New Roman" w:cs="Times New Roman"/>
          <w:bCs/>
          <w:sz w:val="24"/>
          <w:szCs w:val="24"/>
        </w:rPr>
      </w:pPr>
    </w:p>
    <w:p w:rsidR="00611A35" w:rsidRDefault="00611A35" w:rsidP="00611A35">
      <w:pPr>
        <w:spacing w:line="480" w:lineRule="auto"/>
        <w:jc w:val="center"/>
        <w:rPr>
          <w:rFonts w:ascii="Times New Roman" w:hAnsi="Times New Roman" w:cs="Times New Roman"/>
          <w:bCs/>
          <w:sz w:val="24"/>
          <w:szCs w:val="24"/>
        </w:rPr>
      </w:pPr>
    </w:p>
    <w:p w:rsidR="00611A35" w:rsidRDefault="00611A35" w:rsidP="00611A35">
      <w:pPr>
        <w:spacing w:line="480" w:lineRule="auto"/>
        <w:rPr>
          <w:rFonts w:ascii="Times New Roman" w:hAnsi="Times New Roman" w:cs="Times New Roman"/>
          <w:bCs/>
          <w:sz w:val="24"/>
          <w:szCs w:val="24"/>
        </w:rPr>
      </w:pPr>
    </w:p>
    <w:p w:rsidR="007161F1" w:rsidRPr="00611A35" w:rsidRDefault="007161F1" w:rsidP="00611A35">
      <w:pPr>
        <w:spacing w:line="480" w:lineRule="auto"/>
        <w:jc w:val="center"/>
        <w:rPr>
          <w:rFonts w:ascii="Times New Roman" w:hAnsi="Times New Roman" w:cs="Times New Roman"/>
          <w:bCs/>
          <w:sz w:val="24"/>
          <w:szCs w:val="24"/>
        </w:rPr>
      </w:pPr>
      <w:r w:rsidRPr="00611A35">
        <w:rPr>
          <w:rFonts w:ascii="Times New Roman" w:hAnsi="Times New Roman" w:cs="Times New Roman"/>
          <w:bCs/>
          <w:sz w:val="24"/>
          <w:szCs w:val="24"/>
        </w:rPr>
        <w:t>Reference.</w:t>
      </w:r>
    </w:p>
    <w:p w:rsidR="007161F1" w:rsidRPr="00611A35" w:rsidRDefault="007161F1" w:rsidP="00611A35">
      <w:pPr>
        <w:pStyle w:val="Quotations"/>
        <w:spacing w:line="480" w:lineRule="auto"/>
        <w:ind w:left="720" w:right="562" w:hanging="720"/>
        <w:rPr>
          <w:rFonts w:ascii="Times New Roman" w:hAnsi="Times New Roman" w:cs="Times New Roman"/>
        </w:rPr>
      </w:pPr>
      <w:r w:rsidRPr="00611A35">
        <w:rPr>
          <w:rFonts w:ascii="Times New Roman" w:hAnsi="Times New Roman" w:cs="Times New Roman"/>
          <w:bCs/>
        </w:rPr>
        <w:t>Diller, J. V. (2015). </w:t>
      </w:r>
      <w:r w:rsidRPr="00611A35">
        <w:rPr>
          <w:rStyle w:val="Emphasis"/>
          <w:rFonts w:ascii="Times New Roman" w:hAnsi="Times New Roman" w:cs="Times New Roman"/>
          <w:bCs/>
        </w:rPr>
        <w:t>Cultural diversity: A primer for the human services </w:t>
      </w:r>
      <w:r w:rsidRPr="00611A35">
        <w:rPr>
          <w:rFonts w:ascii="Times New Roman" w:hAnsi="Times New Roman" w:cs="Times New Roman"/>
          <w:bCs/>
        </w:rPr>
        <w:t>(5th ed.). Stamford, CT: Cengage Learning.</w:t>
      </w:r>
    </w:p>
    <w:p w:rsidR="007161F1" w:rsidRPr="00611A35" w:rsidRDefault="007161F1" w:rsidP="00611A35">
      <w:pPr>
        <w:spacing w:line="480" w:lineRule="auto"/>
        <w:rPr>
          <w:rFonts w:ascii="Times New Roman" w:eastAsia="Times New Roman" w:hAnsi="Times New Roman" w:cs="Times New Roman"/>
          <w:sz w:val="24"/>
          <w:szCs w:val="24"/>
        </w:rPr>
      </w:pPr>
    </w:p>
    <w:sectPr w:rsidR="007161F1" w:rsidRPr="00611A35" w:rsidSect="008671B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175BE" w:rsidRDefault="00F175BE" w:rsidP="008671BE">
      <w:pPr>
        <w:spacing w:after="0" w:line="240" w:lineRule="auto"/>
      </w:pPr>
      <w:r>
        <w:separator/>
      </w:r>
    </w:p>
  </w:endnote>
  <w:endnote w:type="continuationSeparator" w:id="1">
    <w:p w:rsidR="00F175BE" w:rsidRDefault="00F175BE" w:rsidP="008671B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Liberation Serif">
    <w:altName w:val="Times New Roman"/>
    <w:charset w:val="01"/>
    <w:family w:val="roman"/>
    <w:pitch w:val="variable"/>
    <w:sig w:usb0="00000000" w:usb1="00000000" w:usb2="00000000" w:usb3="00000000" w:csb0="00000000" w:csb1="00000000"/>
  </w:font>
  <w:font w:name="AR PL UMing HK">
    <w:altName w:val="Times New Roman"/>
    <w:charset w:val="01"/>
    <w:family w:val="auto"/>
    <w:pitch w:val="variable"/>
    <w:sig w:usb0="00000000" w:usb1="00000000" w:usb2="00000000" w:usb3="00000000" w:csb0="00000000" w:csb1="00000000"/>
  </w:font>
  <w:font w:name="Lohit Devanagari">
    <w:altName w:val="Times New Roman"/>
    <w:charset w:val="01"/>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175BE" w:rsidRDefault="00F175BE" w:rsidP="008671BE">
      <w:pPr>
        <w:spacing w:after="0" w:line="240" w:lineRule="auto"/>
      </w:pPr>
      <w:r>
        <w:separator/>
      </w:r>
    </w:p>
  </w:footnote>
  <w:footnote w:type="continuationSeparator" w:id="1">
    <w:p w:rsidR="00F175BE" w:rsidRDefault="00F175BE" w:rsidP="008671B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A35" w:rsidRPr="00611A35" w:rsidRDefault="00611A35">
    <w:pPr>
      <w:pStyle w:val="Header"/>
      <w:rPr>
        <w:rFonts w:ascii="Times New Roman" w:hAnsi="Times New Roman" w:cs="Times New Roman"/>
        <w:sz w:val="24"/>
        <w:szCs w:val="24"/>
      </w:rPr>
    </w:pPr>
    <w:r w:rsidRPr="00611A35">
      <w:rPr>
        <w:rFonts w:ascii="Times New Roman" w:hAnsi="Times New Roman" w:cs="Times New Roman"/>
        <w:bCs/>
        <w:sz w:val="24"/>
        <w:szCs w:val="24"/>
      </w:rPr>
      <w:t>CULTURAL VALUES WHEN WORKING WITH DIVERSE GROUPS.</w:t>
    </w:r>
    <w:r w:rsidRPr="00611A35">
      <w:rPr>
        <w:rFonts w:ascii="Times New Roman" w:hAnsi="Times New Roman" w:cs="Times New Roman"/>
        <w:bCs/>
        <w:sz w:val="24"/>
        <w:szCs w:val="24"/>
      </w:rPr>
      <w:tab/>
    </w:r>
    <w:sdt>
      <w:sdtPr>
        <w:rPr>
          <w:rFonts w:ascii="Times New Roman" w:hAnsi="Times New Roman" w:cs="Times New Roman"/>
          <w:sz w:val="24"/>
          <w:szCs w:val="24"/>
        </w:rPr>
        <w:id w:val="-1641494215"/>
        <w:docPartObj>
          <w:docPartGallery w:val="Page Numbers (Top of Page)"/>
          <w:docPartUnique/>
        </w:docPartObj>
      </w:sdtPr>
      <w:sdtEndPr>
        <w:rPr>
          <w:noProof/>
        </w:rPr>
      </w:sdtEndPr>
      <w:sdtContent>
        <w:r w:rsidR="00DA2B9D" w:rsidRPr="00611A35">
          <w:rPr>
            <w:rFonts w:ascii="Times New Roman" w:hAnsi="Times New Roman" w:cs="Times New Roman"/>
            <w:sz w:val="24"/>
            <w:szCs w:val="24"/>
          </w:rPr>
          <w:fldChar w:fldCharType="begin"/>
        </w:r>
        <w:r w:rsidRPr="00611A35">
          <w:rPr>
            <w:rFonts w:ascii="Times New Roman" w:hAnsi="Times New Roman" w:cs="Times New Roman"/>
            <w:sz w:val="24"/>
            <w:szCs w:val="24"/>
          </w:rPr>
          <w:instrText xml:space="preserve"> PAGE   \* MERGEFORMAT </w:instrText>
        </w:r>
        <w:r w:rsidR="00DA2B9D" w:rsidRPr="00611A35">
          <w:rPr>
            <w:rFonts w:ascii="Times New Roman" w:hAnsi="Times New Roman" w:cs="Times New Roman"/>
            <w:sz w:val="24"/>
            <w:szCs w:val="24"/>
          </w:rPr>
          <w:fldChar w:fldCharType="separate"/>
        </w:r>
        <w:r w:rsidR="006B4513">
          <w:rPr>
            <w:rFonts w:ascii="Times New Roman" w:hAnsi="Times New Roman" w:cs="Times New Roman"/>
            <w:noProof/>
            <w:sz w:val="24"/>
            <w:szCs w:val="24"/>
          </w:rPr>
          <w:t>2</w:t>
        </w:r>
        <w:r w:rsidR="00DA2B9D" w:rsidRPr="00611A35">
          <w:rPr>
            <w:rFonts w:ascii="Times New Roman" w:hAnsi="Times New Roman" w:cs="Times New Roman"/>
            <w:noProof/>
            <w:sz w:val="24"/>
            <w:szCs w:val="24"/>
          </w:rPr>
          <w:fldChar w:fldCharType="end"/>
        </w:r>
      </w:sdtContent>
    </w:sdt>
  </w:p>
  <w:p w:rsidR="008671BE" w:rsidRPr="00611A35" w:rsidRDefault="008671BE" w:rsidP="008671BE">
    <w:pPr>
      <w:pStyle w:val="Header"/>
      <w:ind w:firstLine="720"/>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1BE" w:rsidRPr="00611A35" w:rsidRDefault="008671BE">
    <w:pPr>
      <w:pStyle w:val="Header"/>
      <w:rPr>
        <w:rFonts w:ascii="Times New Roman" w:hAnsi="Times New Roman" w:cs="Times New Roman"/>
        <w:sz w:val="24"/>
        <w:szCs w:val="24"/>
      </w:rPr>
    </w:pPr>
    <w:r w:rsidRPr="00611A35">
      <w:rPr>
        <w:rFonts w:ascii="Times New Roman" w:hAnsi="Times New Roman" w:cs="Times New Roman"/>
        <w:sz w:val="24"/>
        <w:szCs w:val="24"/>
      </w:rPr>
      <w:t xml:space="preserve">Running Head: </w:t>
    </w:r>
    <w:r w:rsidR="00611A35" w:rsidRPr="00611A35">
      <w:rPr>
        <w:rFonts w:ascii="Times New Roman" w:hAnsi="Times New Roman" w:cs="Times New Roman"/>
        <w:bCs/>
        <w:sz w:val="24"/>
        <w:szCs w:val="24"/>
      </w:rPr>
      <w:t>CULTURAL VALUES WHEN WORKING WITH DIVERSE GROUPS.</w:t>
    </w:r>
    <w:r w:rsidR="00611A35" w:rsidRPr="00611A35">
      <w:rPr>
        <w:rFonts w:ascii="Times New Roman" w:hAnsi="Times New Roman" w:cs="Times New Roman"/>
        <w:bCs/>
        <w:sz w:val="24"/>
        <w:szCs w:val="24"/>
      </w:rPr>
      <w:tab/>
    </w:r>
    <w:sdt>
      <w:sdtPr>
        <w:rPr>
          <w:rFonts w:ascii="Times New Roman" w:hAnsi="Times New Roman" w:cs="Times New Roman"/>
          <w:sz w:val="24"/>
          <w:szCs w:val="24"/>
        </w:rPr>
        <w:id w:val="929003117"/>
        <w:docPartObj>
          <w:docPartGallery w:val="Page Numbers (Top of Page)"/>
          <w:docPartUnique/>
        </w:docPartObj>
      </w:sdtPr>
      <w:sdtEndPr>
        <w:rPr>
          <w:noProof/>
        </w:rPr>
      </w:sdtEndPr>
      <w:sdtContent>
        <w:r w:rsidR="00DA2B9D" w:rsidRPr="00611A35">
          <w:rPr>
            <w:rFonts w:ascii="Times New Roman" w:hAnsi="Times New Roman" w:cs="Times New Roman"/>
            <w:sz w:val="24"/>
            <w:szCs w:val="24"/>
          </w:rPr>
          <w:fldChar w:fldCharType="begin"/>
        </w:r>
        <w:r w:rsidRPr="00611A35">
          <w:rPr>
            <w:rFonts w:ascii="Times New Roman" w:hAnsi="Times New Roman" w:cs="Times New Roman"/>
            <w:sz w:val="24"/>
            <w:szCs w:val="24"/>
          </w:rPr>
          <w:instrText xml:space="preserve"> PAGE   \* MERGEFORMAT </w:instrText>
        </w:r>
        <w:r w:rsidR="00DA2B9D" w:rsidRPr="00611A35">
          <w:rPr>
            <w:rFonts w:ascii="Times New Roman" w:hAnsi="Times New Roman" w:cs="Times New Roman"/>
            <w:sz w:val="24"/>
            <w:szCs w:val="24"/>
          </w:rPr>
          <w:fldChar w:fldCharType="separate"/>
        </w:r>
        <w:r w:rsidR="006B4513">
          <w:rPr>
            <w:rFonts w:ascii="Times New Roman" w:hAnsi="Times New Roman" w:cs="Times New Roman"/>
            <w:noProof/>
            <w:sz w:val="24"/>
            <w:szCs w:val="24"/>
          </w:rPr>
          <w:t>1</w:t>
        </w:r>
        <w:r w:rsidR="00DA2B9D" w:rsidRPr="00611A35">
          <w:rPr>
            <w:rFonts w:ascii="Times New Roman" w:hAnsi="Times New Roman" w:cs="Times New Roman"/>
            <w:noProof/>
            <w:sz w:val="24"/>
            <w:szCs w:val="24"/>
          </w:rPr>
          <w:fldChar w:fldCharType="end"/>
        </w:r>
      </w:sdtContent>
    </w:sdt>
  </w:p>
  <w:p w:rsidR="008671BE" w:rsidRPr="00611A35" w:rsidRDefault="008671BE">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74A92"/>
    <w:rsid w:val="000D6ABF"/>
    <w:rsid w:val="003A51E5"/>
    <w:rsid w:val="004A162C"/>
    <w:rsid w:val="005075D2"/>
    <w:rsid w:val="00611A35"/>
    <w:rsid w:val="006B4513"/>
    <w:rsid w:val="007161F1"/>
    <w:rsid w:val="00774A92"/>
    <w:rsid w:val="007B76DF"/>
    <w:rsid w:val="008671BE"/>
    <w:rsid w:val="008F159C"/>
    <w:rsid w:val="00A43064"/>
    <w:rsid w:val="00BF4990"/>
    <w:rsid w:val="00DA2B9D"/>
    <w:rsid w:val="00F175BE"/>
    <w:rsid w:val="00F300E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B9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7161F1"/>
    <w:rPr>
      <w:i/>
      <w:iCs/>
    </w:rPr>
  </w:style>
  <w:style w:type="paragraph" w:customStyle="1" w:styleId="Quotations">
    <w:name w:val="Quotations"/>
    <w:basedOn w:val="Normal"/>
    <w:rsid w:val="007161F1"/>
    <w:pPr>
      <w:widowControl w:val="0"/>
      <w:suppressAutoHyphens/>
      <w:spacing w:after="283" w:line="240" w:lineRule="auto"/>
      <w:ind w:left="567" w:right="567"/>
    </w:pPr>
    <w:rPr>
      <w:rFonts w:ascii="Liberation Serif" w:eastAsia="AR PL UMing HK" w:hAnsi="Liberation Serif" w:cs="Lohit Devanagari"/>
      <w:kern w:val="1"/>
      <w:sz w:val="24"/>
      <w:szCs w:val="24"/>
      <w:lang w:eastAsia="zh-CN" w:bidi="hi-IN"/>
    </w:rPr>
  </w:style>
  <w:style w:type="paragraph" w:styleId="Header">
    <w:name w:val="header"/>
    <w:basedOn w:val="Normal"/>
    <w:link w:val="HeaderChar"/>
    <w:uiPriority w:val="99"/>
    <w:unhideWhenUsed/>
    <w:rsid w:val="008671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71BE"/>
  </w:style>
  <w:style w:type="paragraph" w:styleId="Footer">
    <w:name w:val="footer"/>
    <w:basedOn w:val="Normal"/>
    <w:link w:val="FooterChar"/>
    <w:uiPriority w:val="99"/>
    <w:unhideWhenUsed/>
    <w:rsid w:val="008671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71B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514</Words>
  <Characters>2930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2018-10-25T03:07:00Z</dcterms:created>
  <dcterms:modified xsi:type="dcterms:W3CDTF">2018-10-25T03:07:00Z</dcterms:modified>
</cp:coreProperties>
</file>